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883B" w14:textId="49DE2BA0" w:rsidR="0074696E" w:rsidRPr="004C6EEE" w:rsidRDefault="00567120" w:rsidP="00AD784C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6B3C84CB" wp14:editId="64A6FF7B">
            <wp:simplePos x="0" y="0"/>
            <wp:positionH relativeFrom="column">
              <wp:posOffset>-540385</wp:posOffset>
            </wp:positionH>
            <wp:positionV relativeFrom="paragraph">
              <wp:posOffset>-455295</wp:posOffset>
            </wp:positionV>
            <wp:extent cx="7561580" cy="2058611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05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F88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7BEE509D" w14:textId="77777777" w:rsidTr="00DA457B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223C3C9E" w14:textId="14E15B4C" w:rsidR="00AD784C" w:rsidRPr="00161AA0" w:rsidRDefault="00D0609D" w:rsidP="00A91406">
            <w:pPr>
              <w:pStyle w:val="DHHSmainheading"/>
            </w:pPr>
            <w:r>
              <w:t>Coronavirus (</w:t>
            </w:r>
            <w:r w:rsidR="00603A39">
              <w:t>COVID-19</w:t>
            </w:r>
            <w:r>
              <w:t>)</w:t>
            </w:r>
            <w:r w:rsidR="00603A39">
              <w:t xml:space="preserve"> Extreme Hardship Support Program</w:t>
            </w:r>
          </w:p>
        </w:tc>
      </w:tr>
      <w:tr w:rsidR="00AD784C" w14:paraId="4F4A76AB" w14:textId="77777777" w:rsidTr="00DA457B">
        <w:trPr>
          <w:trHeight w:hRule="exact" w:val="851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0097815D" w14:textId="72E06D34" w:rsidR="00357B4E" w:rsidRPr="00CB2800" w:rsidRDefault="00603A39" w:rsidP="00357B4E">
            <w:pPr>
              <w:pStyle w:val="DHHSmainsubheading"/>
              <w:rPr>
                <w:b/>
                <w:bCs/>
                <w:szCs w:val="28"/>
              </w:rPr>
            </w:pPr>
            <w:r w:rsidRPr="00CB2800">
              <w:rPr>
                <w:b/>
                <w:bCs/>
                <w:szCs w:val="28"/>
              </w:rPr>
              <w:t>Factsheet</w:t>
            </w:r>
            <w:r w:rsidR="00514C6C" w:rsidRPr="00CB2800">
              <w:rPr>
                <w:b/>
                <w:bCs/>
                <w:szCs w:val="28"/>
              </w:rPr>
              <w:t xml:space="preserve"> for community </w:t>
            </w:r>
            <w:r w:rsidR="00FB6E53" w:rsidRPr="00CB2800">
              <w:rPr>
                <w:b/>
                <w:bCs/>
                <w:szCs w:val="28"/>
              </w:rPr>
              <w:t>services providers</w:t>
            </w:r>
          </w:p>
        </w:tc>
      </w:tr>
    </w:tbl>
    <w:p w14:paraId="3DD7C000" w14:textId="26CA667E" w:rsidR="006F6B8C" w:rsidRDefault="00FB6E53" w:rsidP="00BF454B">
      <w:pPr>
        <w:pStyle w:val="Heading1"/>
      </w:pPr>
      <w:r>
        <w:t>Who is this program for?</w:t>
      </w:r>
    </w:p>
    <w:p w14:paraId="7CA4E81A" w14:textId="77777777" w:rsidR="00E33479" w:rsidRDefault="008D371F" w:rsidP="00E334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</w:rPr>
      </w:pP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The Department of Health and Human Services (DHHS) is commissioning </w:t>
      </w:r>
      <w:r w:rsidR="000C282D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the 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Red Cross to deliver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an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Extreme Hardship Support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P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>rogram to provide financial assistance, information and referrals to </w:t>
      </w:r>
      <w:r w:rsidR="00766434" w:rsidRPr="00766434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people living in Victoria who are experiencing significant hardship as a result of the coronavirus </w:t>
      </w:r>
      <w:r w:rsidR="008F2916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(COVID-19) </w:t>
      </w:r>
      <w:r w:rsidR="00766434" w:rsidRPr="00766434">
        <w:rPr>
          <w:rStyle w:val="normaltextrun"/>
          <w:rFonts w:ascii="Arial" w:eastAsia="MS Gothic" w:hAnsi="Arial" w:cs="Arial"/>
          <w:color w:val="000000"/>
          <w:sz w:val="22"/>
          <w:szCs w:val="22"/>
        </w:rPr>
        <w:t>pandemic</w:t>
      </w:r>
      <w:r w:rsidR="009269C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and are unable to access other forms of Victorian Government and Commonwealth Government income support. </w:t>
      </w:r>
    </w:p>
    <w:p w14:paraId="27A72404" w14:textId="77777777" w:rsidR="00E33479" w:rsidRDefault="00E33479" w:rsidP="00E334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</w:rPr>
      </w:pPr>
    </w:p>
    <w:p w14:paraId="0B04D636" w14:textId="741EE4F3" w:rsidR="00FB6E53" w:rsidRPr="00FB6E53" w:rsidRDefault="00B66C74" w:rsidP="004E080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  <w:lang w:eastAsia="en-US"/>
        </w:rPr>
      </w:pP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The program </w:t>
      </w:r>
      <w:r w:rsidR="009269C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is targeted to support </w:t>
      </w:r>
      <w:r w:rsidR="00FA6671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the </w:t>
      </w:r>
      <w:r w:rsidR="0093629E" w:rsidRPr="0093629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most vulnerable</w:t>
      </w:r>
      <w:r w:rsidR="009269C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in our community </w:t>
      </w:r>
      <w:proofErr w:type="gramStart"/>
      <w:r w:rsidR="00E33479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– </w:t>
      </w:r>
      <w:r w:rsidR="009269C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including</w:t>
      </w:r>
      <w:proofErr w:type="gramEnd"/>
      <w:r w:rsidR="0093629E" w:rsidRPr="0093629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temporary and provisional visa holders and undocumented migrants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D92C18" w:rsidRPr="00D92C18">
        <w:rPr>
          <w:rStyle w:val="normaltextrun"/>
          <w:rFonts w:ascii="Arial" w:eastAsia="MS Gothic" w:hAnsi="Arial" w:cs="Arial"/>
          <w:color w:val="000000"/>
          <w:sz w:val="22"/>
          <w:szCs w:val="22"/>
        </w:rPr>
        <w:t>with little or no income, savings or community suppor</w:t>
      </w:r>
      <w:r w:rsidR="0093629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t.</w:t>
      </w:r>
      <w:r w:rsidR="00D92C18" w:rsidRPr="00D92C18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3EAF446B" w14:textId="5EDB5864" w:rsidR="00FB6E53" w:rsidRPr="001B2AF5" w:rsidRDefault="00FB6E53" w:rsidP="00BF454B">
      <w:pPr>
        <w:pStyle w:val="Heading1"/>
        <w:rPr>
          <w:rStyle w:val="normaltextrun"/>
        </w:rPr>
      </w:pPr>
      <w:r w:rsidRPr="001B2AF5">
        <w:rPr>
          <w:rStyle w:val="normaltextrun"/>
        </w:rPr>
        <w:t xml:space="preserve">What support </w:t>
      </w:r>
      <w:r w:rsidR="001B2AF5">
        <w:rPr>
          <w:rStyle w:val="normaltextrun"/>
        </w:rPr>
        <w:t>is</w:t>
      </w:r>
      <w:r w:rsidRPr="001B2AF5">
        <w:rPr>
          <w:rStyle w:val="normaltextrun"/>
        </w:rPr>
        <w:t xml:space="preserve"> being provided?</w:t>
      </w:r>
    </w:p>
    <w:p w14:paraId="49C49753" w14:textId="156148A4" w:rsidR="0055656C" w:rsidRDefault="008D371F" w:rsidP="0055656C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</w:rPr>
      </w:pPr>
      <w:r w:rsidRPr="00FC0803">
        <w:rPr>
          <w:rStyle w:val="normaltextrun"/>
          <w:rFonts w:ascii="Arial" w:eastAsia="MS Gothic" w:hAnsi="Arial" w:cs="Arial"/>
          <w:color w:val="000000"/>
          <w:sz w:val="22"/>
          <w:szCs w:val="22"/>
        </w:rPr>
        <w:t>Assistance provided will primarily be in the form of cash payments</w:t>
      </w:r>
      <w:r w:rsidR="005A5B1C">
        <w:rPr>
          <w:rStyle w:val="normaltextrun"/>
          <w:rFonts w:ascii="Arial" w:eastAsia="MS Gothic" w:hAnsi="Arial" w:cs="Arial"/>
          <w:color w:val="000000"/>
          <w:sz w:val="22"/>
          <w:szCs w:val="22"/>
        </w:rPr>
        <w:t>,</w:t>
      </w:r>
      <w:r w:rsidRPr="00FC0803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available from 13 July 2020. </w:t>
      </w:r>
    </w:p>
    <w:p w14:paraId="60DACD5E" w14:textId="149411CB" w:rsidR="0055656C" w:rsidRPr="0055656C" w:rsidRDefault="0055656C" w:rsidP="0055656C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textAlignment w:val="baseline"/>
        <w:rPr>
          <w:rFonts w:ascii="Arial" w:eastAsia="MS Gothic" w:hAnsi="Arial" w:cs="Arial"/>
          <w:color w:val="000000"/>
          <w:sz w:val="22"/>
          <w:szCs w:val="22"/>
        </w:rPr>
      </w:pPr>
      <w:r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>A single person </w:t>
      </w:r>
      <w:r w:rsidR="009269CF">
        <w:rPr>
          <w:rStyle w:val="normaltextrun"/>
          <w:rFonts w:ascii="Arial" w:eastAsia="MS Gothic" w:hAnsi="Arial" w:cs="Arial"/>
          <w:color w:val="000000"/>
          <w:sz w:val="22"/>
          <w:szCs w:val="22"/>
        </w:rPr>
        <w:t>can</w:t>
      </w:r>
      <w:r w:rsidR="009269CF"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> </w:t>
      </w:r>
      <w:r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>receive </w:t>
      </w:r>
      <w:r w:rsidR="005B7629">
        <w:rPr>
          <w:rStyle w:val="normaltextrun"/>
          <w:rFonts w:ascii="Arial" w:eastAsia="MS Gothic" w:hAnsi="Arial" w:cs="Arial"/>
          <w:color w:val="000000"/>
          <w:sz w:val="22"/>
          <w:szCs w:val="22"/>
        </w:rPr>
        <w:t>up to</w:t>
      </w:r>
      <w:r w:rsidR="005B7629"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> </w:t>
      </w:r>
      <w:r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$400. Families </w:t>
      </w:r>
      <w:r w:rsidR="005B7629">
        <w:rPr>
          <w:rStyle w:val="normaltextrun"/>
          <w:rFonts w:ascii="Arial" w:eastAsia="MS Gothic" w:hAnsi="Arial" w:cs="Arial"/>
          <w:color w:val="000000"/>
          <w:sz w:val="22"/>
          <w:szCs w:val="22"/>
        </w:rPr>
        <w:t>may</w:t>
      </w:r>
      <w:r w:rsidR="005B7629"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>receive more, based on the number of people in the family</w:t>
      </w:r>
      <w:r w:rsidR="005B7629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and individual circumstances</w:t>
      </w:r>
      <w:r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>. </w:t>
      </w:r>
    </w:p>
    <w:p w14:paraId="11BE788D" w14:textId="25EFA1C9" w:rsidR="0055656C" w:rsidRPr="004E0802" w:rsidRDefault="0055656C" w:rsidP="0055656C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</w:rPr>
      </w:pP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Applicants</w:t>
      </w:r>
      <w:r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may be able to apply for another payment after two months if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they</w:t>
      </w:r>
      <w:r w:rsidRPr="0055656C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are still experiencing financial hardship.</w:t>
      </w:r>
    </w:p>
    <w:p w14:paraId="21D83626" w14:textId="4567FA13" w:rsidR="00733553" w:rsidRPr="00733553" w:rsidRDefault="00733553" w:rsidP="00875AAA">
      <w:pPr>
        <w:pStyle w:val="Heading1"/>
        <w:rPr>
          <w:color w:val="000000"/>
          <w:sz w:val="22"/>
          <w:szCs w:val="22"/>
        </w:rPr>
      </w:pPr>
      <w:r>
        <w:t>Who is eligible?</w:t>
      </w:r>
    </w:p>
    <w:p w14:paraId="1772AAA4" w14:textId="6D32666C" w:rsidR="00733553" w:rsidRPr="00057BA3" w:rsidRDefault="00733553" w:rsidP="00733553">
      <w:pPr>
        <w:pStyle w:val="DHHSbody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Applicants must:</w:t>
      </w:r>
    </w:p>
    <w:p w14:paraId="25091352" w14:textId="77777777" w:rsidR="00733553" w:rsidRPr="00F64CE9" w:rsidRDefault="00733553" w:rsidP="00733553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live in Victoria, </w:t>
      </w:r>
      <w:r w:rsidRPr="007E3E8A">
        <w:rPr>
          <w:rFonts w:ascii="Arial" w:hAnsi="Arial" w:cs="Arial"/>
          <w:b/>
          <w:bCs/>
          <w:sz w:val="22"/>
          <w:szCs w:val="22"/>
          <w:lang w:eastAsia="en-GB"/>
        </w:rPr>
        <w:t>and</w:t>
      </w:r>
    </w:p>
    <w:p w14:paraId="6836FE0A" w14:textId="77777777" w:rsidR="00733553" w:rsidRPr="00F64CE9" w:rsidRDefault="00733553" w:rsidP="00733553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be </w:t>
      </w:r>
      <w:r w:rsidRPr="00F64CE9">
        <w:rPr>
          <w:rFonts w:ascii="Arial" w:eastAsia="Arial" w:hAnsi="Arial" w:cs="Arial"/>
          <w:sz w:val="22"/>
          <w:szCs w:val="22"/>
        </w:rPr>
        <w:t xml:space="preserve">unable to access Commonwealth income support </w:t>
      </w:r>
      <w:r>
        <w:rPr>
          <w:rFonts w:ascii="Arial" w:eastAsia="Arial" w:hAnsi="Arial" w:cs="Arial"/>
          <w:sz w:val="22"/>
          <w:szCs w:val="22"/>
        </w:rPr>
        <w:t xml:space="preserve">(such as </w:t>
      </w:r>
      <w:proofErr w:type="spellStart"/>
      <w:r>
        <w:rPr>
          <w:rFonts w:ascii="Arial" w:eastAsia="Arial" w:hAnsi="Arial" w:cs="Arial"/>
          <w:sz w:val="22"/>
          <w:szCs w:val="22"/>
        </w:rPr>
        <w:t>JobKeeper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</w:t>
      </w:r>
      <w:proofErr w:type="spellStart"/>
      <w:r>
        <w:rPr>
          <w:rFonts w:ascii="Arial" w:eastAsia="Arial" w:hAnsi="Arial" w:cs="Arial"/>
          <w:sz w:val="22"/>
          <w:szCs w:val="22"/>
        </w:rPr>
        <w:t>JobSeeker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 w:rsidRPr="00F64CE9">
        <w:rPr>
          <w:rFonts w:ascii="Arial" w:eastAsia="Arial" w:hAnsi="Arial" w:cs="Arial"/>
          <w:sz w:val="22"/>
          <w:szCs w:val="22"/>
        </w:rPr>
        <w:t xml:space="preserve">or the International Student </w:t>
      </w:r>
      <w:r>
        <w:rPr>
          <w:rFonts w:ascii="Arial" w:eastAsia="Arial" w:hAnsi="Arial" w:cs="Arial"/>
          <w:sz w:val="22"/>
          <w:szCs w:val="22"/>
        </w:rPr>
        <w:t xml:space="preserve">Emergency </w:t>
      </w:r>
      <w:r w:rsidRPr="00F64CE9">
        <w:rPr>
          <w:rFonts w:ascii="Arial" w:eastAsia="Arial" w:hAnsi="Arial" w:cs="Arial"/>
          <w:sz w:val="22"/>
          <w:szCs w:val="22"/>
        </w:rPr>
        <w:t xml:space="preserve">Relief Fund, </w:t>
      </w:r>
      <w:r w:rsidRPr="007E3E8A">
        <w:rPr>
          <w:rFonts w:ascii="Arial" w:eastAsia="Arial" w:hAnsi="Arial" w:cs="Arial"/>
          <w:b/>
          <w:bCs/>
          <w:sz w:val="22"/>
          <w:szCs w:val="22"/>
        </w:rPr>
        <w:t>and</w:t>
      </w:r>
    </w:p>
    <w:p w14:paraId="20BCA9E4" w14:textId="156D138F" w:rsidR="00733553" w:rsidRPr="00F64CE9" w:rsidRDefault="00733553" w:rsidP="00733553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F64CE9">
        <w:rPr>
          <w:rFonts w:ascii="Arial" w:hAnsi="Arial" w:cs="Arial"/>
          <w:sz w:val="22"/>
          <w:szCs w:val="22"/>
        </w:rPr>
        <w:t xml:space="preserve">have </w:t>
      </w:r>
      <w:r w:rsidR="00583CFE">
        <w:rPr>
          <w:rFonts w:ascii="Arial" w:hAnsi="Arial" w:cs="Arial"/>
          <w:sz w:val="22"/>
          <w:szCs w:val="22"/>
        </w:rPr>
        <w:t>zero</w:t>
      </w:r>
      <w:r w:rsidR="00583CFE" w:rsidRPr="00F64CE9">
        <w:rPr>
          <w:rFonts w:ascii="Arial" w:hAnsi="Arial" w:cs="Arial"/>
          <w:sz w:val="22"/>
          <w:szCs w:val="22"/>
        </w:rPr>
        <w:t xml:space="preserve"> </w:t>
      </w:r>
      <w:r w:rsidRPr="00F64CE9">
        <w:rPr>
          <w:rFonts w:ascii="Arial" w:hAnsi="Arial" w:cs="Arial"/>
          <w:sz w:val="22"/>
          <w:szCs w:val="22"/>
        </w:rPr>
        <w:t xml:space="preserve">or very limited income, savings or community support, </w:t>
      </w:r>
      <w:r w:rsidRPr="007E3E8A">
        <w:rPr>
          <w:rFonts w:ascii="Arial" w:hAnsi="Arial" w:cs="Arial"/>
          <w:b/>
          <w:bCs/>
          <w:sz w:val="22"/>
          <w:szCs w:val="22"/>
        </w:rPr>
        <w:t>and</w:t>
      </w:r>
    </w:p>
    <w:p w14:paraId="32D58B1F" w14:textId="0F7B5F1B" w:rsidR="00791696" w:rsidRDefault="00733553" w:rsidP="00733553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 w:rsidRPr="00F64CE9">
        <w:rPr>
          <w:rFonts w:ascii="Arial" w:eastAsia="Arial" w:hAnsi="Arial" w:cs="Arial"/>
          <w:sz w:val="22"/>
          <w:szCs w:val="22"/>
        </w:rPr>
        <w:t xml:space="preserve"> a temporary or provisional visa</w:t>
      </w:r>
      <w:r w:rsidR="00015008">
        <w:rPr>
          <w:rFonts w:ascii="Arial" w:eastAsia="Arial" w:hAnsi="Arial" w:cs="Arial"/>
          <w:sz w:val="22"/>
          <w:szCs w:val="22"/>
        </w:rPr>
        <w:t xml:space="preserve"> holder, or undocumented migrant</w:t>
      </w:r>
      <w:r w:rsidRPr="00F64CE9">
        <w:rPr>
          <w:rFonts w:ascii="Arial" w:eastAsia="Arial" w:hAnsi="Arial" w:cs="Arial"/>
          <w:sz w:val="22"/>
          <w:szCs w:val="22"/>
        </w:rPr>
        <w:t>.</w:t>
      </w:r>
    </w:p>
    <w:p w14:paraId="2A541F9C" w14:textId="74992330" w:rsidR="00791696" w:rsidRPr="00E33479" w:rsidRDefault="00791696" w:rsidP="00791696">
      <w:pPr>
        <w:pStyle w:val="Heading1"/>
      </w:pPr>
      <w:bookmarkStart w:id="0" w:name="_Toc45629590"/>
      <w:r w:rsidRPr="00E33479">
        <w:t>How do people apply?</w:t>
      </w:r>
      <w:bookmarkEnd w:id="0"/>
    </w:p>
    <w:p w14:paraId="4CA67E9D" w14:textId="04439403" w:rsidR="00791696" w:rsidRPr="00F64CE9" w:rsidRDefault="00791696" w:rsidP="00E33479">
      <w:pPr>
        <w:pStyle w:val="DHHSbody"/>
        <w:rPr>
          <w:rFonts w:eastAsia="Arial" w:cs="Arial"/>
          <w:sz w:val="22"/>
          <w:szCs w:val="22"/>
        </w:rPr>
      </w:pPr>
      <w:r w:rsidRPr="1C080C16">
        <w:rPr>
          <w:rFonts w:eastAsia="Arial" w:cs="Arial"/>
          <w:sz w:val="22"/>
          <w:szCs w:val="22"/>
        </w:rPr>
        <w:t xml:space="preserve">To apply for emergency financial assistance </w:t>
      </w:r>
      <w:r>
        <w:rPr>
          <w:rFonts w:eastAsia="Arial" w:cs="Arial"/>
          <w:sz w:val="22"/>
          <w:szCs w:val="22"/>
        </w:rPr>
        <w:t>people should go to</w:t>
      </w:r>
      <w:r w:rsidRPr="1C080C16">
        <w:rPr>
          <w:rFonts w:eastAsia="Arial" w:cs="Arial"/>
          <w:sz w:val="22"/>
          <w:szCs w:val="22"/>
        </w:rPr>
        <w:t xml:space="preserve"> the </w:t>
      </w:r>
      <w:hyperlink r:id="rId14">
        <w:r w:rsidRPr="1C080C16">
          <w:rPr>
            <w:rStyle w:val="Hyperlink"/>
            <w:rFonts w:eastAsia="Arial" w:cs="Arial"/>
            <w:sz w:val="22"/>
            <w:szCs w:val="22"/>
          </w:rPr>
          <w:t>Red Cross website</w:t>
        </w:r>
      </w:hyperlink>
      <w:r w:rsidRPr="1C080C16">
        <w:rPr>
          <w:rFonts w:eastAsia="Arial" w:cs="Arial"/>
          <w:sz w:val="22"/>
          <w:szCs w:val="22"/>
        </w:rPr>
        <w:t xml:space="preserve"> </w:t>
      </w:r>
      <w:r w:rsidR="00E33479">
        <w:rPr>
          <w:rFonts w:eastAsia="Arial" w:cs="Arial"/>
          <w:sz w:val="22"/>
          <w:szCs w:val="22"/>
        </w:rPr>
        <w:t xml:space="preserve">at </w:t>
      </w:r>
      <w:r w:rsidRPr="1C080C16">
        <w:rPr>
          <w:rFonts w:eastAsia="Arial" w:cs="Arial"/>
          <w:sz w:val="22"/>
          <w:szCs w:val="22"/>
        </w:rPr>
        <w:t>www.redcross.org.au/vicrelief.</w:t>
      </w:r>
      <w:r>
        <w:rPr>
          <w:rFonts w:eastAsia="Arial" w:cs="Arial"/>
          <w:sz w:val="22"/>
          <w:szCs w:val="22"/>
        </w:rPr>
        <w:t xml:space="preserve"> Applicants </w:t>
      </w:r>
      <w:r w:rsidRPr="1C080C16">
        <w:rPr>
          <w:rFonts w:eastAsia="Arial" w:cs="Arial"/>
          <w:sz w:val="22"/>
          <w:szCs w:val="22"/>
        </w:rPr>
        <w:t xml:space="preserve">will need </w:t>
      </w:r>
      <w:r>
        <w:rPr>
          <w:rFonts w:eastAsia="Arial" w:cs="Arial"/>
          <w:sz w:val="22"/>
          <w:szCs w:val="22"/>
        </w:rPr>
        <w:t xml:space="preserve">their </w:t>
      </w:r>
      <w:r w:rsidRPr="1C080C16">
        <w:rPr>
          <w:rFonts w:eastAsia="Arial" w:cs="Arial"/>
          <w:sz w:val="22"/>
          <w:szCs w:val="22"/>
        </w:rPr>
        <w:t xml:space="preserve">passport and bank statements showing transactions for the last three months.  </w:t>
      </w:r>
    </w:p>
    <w:p w14:paraId="105E8897" w14:textId="347F3B8F" w:rsidR="0055656C" w:rsidRPr="0055656C" w:rsidRDefault="0055656C" w:rsidP="00875AAA">
      <w:pPr>
        <w:pStyle w:val="Heading1"/>
        <w:rPr>
          <w:rStyle w:val="normaltextrun"/>
        </w:rPr>
      </w:pPr>
      <w:r w:rsidRPr="0055656C">
        <w:rPr>
          <w:rStyle w:val="normaltextrun"/>
        </w:rPr>
        <w:lastRenderedPageBreak/>
        <w:t>Network of community implementation partners</w:t>
      </w:r>
    </w:p>
    <w:p w14:paraId="07DFDE44" w14:textId="2F5BFD56" w:rsidR="00733553" w:rsidRDefault="008D371F" w:rsidP="007335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</w:rPr>
      </w:pPr>
      <w:r w:rsidRPr="00FC0803">
        <w:rPr>
          <w:rStyle w:val="normaltextrun"/>
          <w:rFonts w:ascii="Arial" w:eastAsia="MS Gothic" w:hAnsi="Arial" w:cs="Arial"/>
          <w:color w:val="000000"/>
          <w:sz w:val="22"/>
          <w:szCs w:val="22"/>
        </w:rPr>
        <w:t>Brotherhood of St Laurence has been </w:t>
      </w:r>
      <w:r w:rsidR="00733553">
        <w:rPr>
          <w:rStyle w:val="normaltextrun"/>
          <w:rFonts w:ascii="Arial" w:eastAsia="MS Gothic" w:hAnsi="Arial" w:cs="Arial"/>
          <w:color w:val="000000"/>
          <w:sz w:val="22"/>
          <w:szCs w:val="22"/>
        </w:rPr>
        <w:t>engaged by the Department of Health and Human Services and Red Cross</w:t>
      </w:r>
      <w:r w:rsidRPr="00FC0803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 to lead a </w:t>
      </w:r>
      <w:r w:rsidR="00733553">
        <w:rPr>
          <w:rStyle w:val="normaltextrun"/>
          <w:rFonts w:ascii="Arial" w:eastAsia="MS Gothic" w:hAnsi="Arial" w:cs="Arial"/>
          <w:color w:val="000000"/>
          <w:sz w:val="22"/>
          <w:szCs w:val="22"/>
        </w:rPr>
        <w:t>network of community implementation partners.</w:t>
      </w:r>
    </w:p>
    <w:p w14:paraId="5107629F" w14:textId="1AABF446" w:rsidR="008D371F" w:rsidRPr="00733553" w:rsidRDefault="008D371F" w:rsidP="00875AAA">
      <w:pPr>
        <w:pStyle w:val="Heading1"/>
        <w:rPr>
          <w:rFonts w:eastAsia="Arial"/>
          <w:sz w:val="22"/>
          <w:szCs w:val="22"/>
        </w:rPr>
      </w:pPr>
      <w:r>
        <w:t xml:space="preserve">What is the role of </w:t>
      </w:r>
      <w:r w:rsidR="00FC0803">
        <w:t>community organisations?</w:t>
      </w:r>
    </w:p>
    <w:p w14:paraId="5C08C153" w14:textId="367F428D" w:rsidR="0025160B" w:rsidRPr="00FC0803" w:rsidRDefault="0025160B" w:rsidP="4D12E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D12E176">
        <w:rPr>
          <w:rStyle w:val="normaltextrun"/>
          <w:rFonts w:ascii="Arial" w:eastAsia="MS Mincho" w:hAnsi="Arial" w:cs="Arial"/>
          <w:sz w:val="22"/>
          <w:szCs w:val="22"/>
        </w:rPr>
        <w:t>Community organisations who </w:t>
      </w:r>
      <w:r w:rsidR="00FC0803"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already </w:t>
      </w:r>
      <w:r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provide assistance to people </w:t>
      </w:r>
      <w:r w:rsidR="00FC0803"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ineligible </w:t>
      </w:r>
      <w:r w:rsidR="00ED1B8B">
        <w:rPr>
          <w:rStyle w:val="normaltextrun"/>
          <w:rFonts w:ascii="Arial" w:eastAsia="MS Mincho" w:hAnsi="Arial" w:cs="Arial"/>
          <w:sz w:val="22"/>
          <w:szCs w:val="22"/>
        </w:rPr>
        <w:t xml:space="preserve">for Victorian or Commonwealth </w:t>
      </w:r>
      <w:r w:rsidR="00735513">
        <w:rPr>
          <w:rStyle w:val="normaltextrun"/>
          <w:rFonts w:ascii="Arial" w:eastAsia="MS Mincho" w:hAnsi="Arial" w:cs="Arial"/>
          <w:sz w:val="22"/>
          <w:szCs w:val="22"/>
        </w:rPr>
        <w:t>G</w:t>
      </w:r>
      <w:r w:rsidR="00ED1B8B">
        <w:rPr>
          <w:rStyle w:val="normaltextrun"/>
          <w:rFonts w:ascii="Arial" w:eastAsia="MS Mincho" w:hAnsi="Arial" w:cs="Arial"/>
          <w:sz w:val="22"/>
          <w:szCs w:val="22"/>
        </w:rPr>
        <w:t>overnment</w:t>
      </w:r>
      <w:r w:rsidR="1D1F245A"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 income support</w:t>
      </w:r>
      <w:r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 are invited to join a </w:t>
      </w:r>
      <w:r w:rsidR="00FC0803" w:rsidRPr="4D12E176">
        <w:rPr>
          <w:rStyle w:val="normaltextrun"/>
          <w:rFonts w:ascii="Arial" w:eastAsia="MS Mincho" w:hAnsi="Arial" w:cs="Arial"/>
          <w:sz w:val="22"/>
          <w:szCs w:val="22"/>
        </w:rPr>
        <w:t>n</w:t>
      </w:r>
      <w:r w:rsidRPr="4D12E176">
        <w:rPr>
          <w:rStyle w:val="normaltextrun"/>
          <w:rFonts w:ascii="Arial" w:eastAsia="MS Mincho" w:hAnsi="Arial" w:cs="Arial"/>
          <w:sz w:val="22"/>
          <w:szCs w:val="22"/>
        </w:rPr>
        <w:t>etwork of implementation partners. </w:t>
      </w:r>
      <w:r w:rsidRPr="4D12E176">
        <w:rPr>
          <w:rStyle w:val="eop"/>
          <w:rFonts w:ascii="Arial" w:hAnsi="Arial" w:cs="Arial"/>
          <w:sz w:val="22"/>
          <w:szCs w:val="22"/>
        </w:rPr>
        <w:t> </w:t>
      </w:r>
    </w:p>
    <w:p w14:paraId="41A3A562" w14:textId="77777777" w:rsidR="00FC0803" w:rsidRDefault="00FC0803" w:rsidP="00FC0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2088D2B" w14:textId="64435259" w:rsidR="00FC0803" w:rsidRPr="00FC0803" w:rsidRDefault="00FC0803" w:rsidP="4D12E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Community organisations who opt into the </w:t>
      </w:r>
      <w:r w:rsidR="00733553" w:rsidRPr="4D12E176">
        <w:rPr>
          <w:rStyle w:val="normaltextrun"/>
          <w:rFonts w:ascii="Arial" w:eastAsia="MS Mincho" w:hAnsi="Arial" w:cs="Arial"/>
          <w:sz w:val="22"/>
          <w:szCs w:val="22"/>
        </w:rPr>
        <w:t>n</w:t>
      </w:r>
      <w:r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etwork will receive training and tools so that </w:t>
      </w:r>
      <w:r w:rsidR="6E7CB5CC" w:rsidRPr="4D12E176">
        <w:rPr>
          <w:rStyle w:val="normaltextrun"/>
          <w:rFonts w:ascii="Arial" w:eastAsia="MS Mincho" w:hAnsi="Arial" w:cs="Arial"/>
          <w:sz w:val="22"/>
          <w:szCs w:val="22"/>
        </w:rPr>
        <w:t>they</w:t>
      </w:r>
      <w:r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 can identify and </w:t>
      </w:r>
      <w:r w:rsidR="00D758F2"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assist </w:t>
      </w:r>
      <w:r w:rsidRPr="4D12E176">
        <w:rPr>
          <w:rStyle w:val="normaltextrun"/>
          <w:rFonts w:ascii="Arial" w:eastAsia="MS Mincho" w:hAnsi="Arial" w:cs="Arial"/>
          <w:sz w:val="22"/>
          <w:szCs w:val="22"/>
        </w:rPr>
        <w:t>eligible people to apply for</w:t>
      </w:r>
      <w:r w:rsidR="00733553"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 this</w:t>
      </w:r>
      <w:r w:rsidRPr="4D12E176">
        <w:rPr>
          <w:rStyle w:val="normaltextrun"/>
          <w:rFonts w:ascii="Arial" w:eastAsia="MS Mincho" w:hAnsi="Arial" w:cs="Arial"/>
          <w:sz w:val="22"/>
          <w:szCs w:val="22"/>
        </w:rPr>
        <w:t xml:space="preserve"> financial assistance.</w:t>
      </w:r>
    </w:p>
    <w:p w14:paraId="00B387DD" w14:textId="77777777" w:rsidR="00FC0803" w:rsidRPr="00FC0803" w:rsidRDefault="00FC0803" w:rsidP="00FC08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S Mincho" w:hAnsi="Arial" w:cs="Arial"/>
          <w:sz w:val="22"/>
          <w:szCs w:val="22"/>
        </w:rPr>
      </w:pPr>
    </w:p>
    <w:p w14:paraId="1A987D20" w14:textId="6F6525B0" w:rsidR="00FC0803" w:rsidRDefault="00FC0803" w:rsidP="00FC08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C0803">
        <w:rPr>
          <w:rStyle w:val="normaltextrun"/>
          <w:rFonts w:ascii="Arial" w:eastAsia="MS Mincho" w:hAnsi="Arial" w:cs="Arial"/>
          <w:sz w:val="22"/>
          <w:szCs w:val="22"/>
        </w:rPr>
        <w:t>Over time</w:t>
      </w:r>
      <w:r>
        <w:rPr>
          <w:rStyle w:val="normaltextrun"/>
          <w:rFonts w:ascii="Arial" w:eastAsia="MS Mincho" w:hAnsi="Arial" w:cs="Arial"/>
          <w:sz w:val="22"/>
          <w:szCs w:val="22"/>
        </w:rPr>
        <w:t>,</w:t>
      </w:r>
      <w:r w:rsidRPr="00FC0803">
        <w:rPr>
          <w:rStyle w:val="normaltextrun"/>
          <w:rFonts w:ascii="Arial" w:eastAsia="MS Mincho" w:hAnsi="Arial" w:cs="Arial"/>
          <w:sz w:val="22"/>
          <w:szCs w:val="22"/>
        </w:rPr>
        <w:t xml:space="preserve"> it is </w:t>
      </w:r>
      <w:r w:rsidR="00113EE4">
        <w:rPr>
          <w:rStyle w:val="normaltextrun"/>
          <w:rFonts w:ascii="Arial" w:eastAsia="MS Mincho" w:hAnsi="Arial" w:cs="Arial"/>
          <w:sz w:val="22"/>
          <w:szCs w:val="22"/>
        </w:rPr>
        <w:t>anticipated</w:t>
      </w:r>
      <w:r w:rsidR="00113EE4" w:rsidRPr="00FC0803">
        <w:rPr>
          <w:rStyle w:val="normaltextrun"/>
          <w:rFonts w:ascii="Arial" w:eastAsia="MS Mincho" w:hAnsi="Arial" w:cs="Arial"/>
          <w:sz w:val="22"/>
          <w:szCs w:val="22"/>
        </w:rPr>
        <w:t xml:space="preserve"> </w:t>
      </w:r>
      <w:r w:rsidRPr="00FC0803">
        <w:rPr>
          <w:rStyle w:val="normaltextrun"/>
          <w:rFonts w:ascii="Arial" w:eastAsia="MS Mincho" w:hAnsi="Arial" w:cs="Arial"/>
          <w:sz w:val="22"/>
          <w:szCs w:val="22"/>
        </w:rPr>
        <w:t>that this </w:t>
      </w:r>
      <w:r w:rsidR="00733553">
        <w:rPr>
          <w:rStyle w:val="normaltextrun"/>
          <w:rFonts w:ascii="Arial" w:eastAsia="MS Mincho" w:hAnsi="Arial" w:cs="Arial"/>
          <w:sz w:val="22"/>
          <w:szCs w:val="22"/>
        </w:rPr>
        <w:t>n</w:t>
      </w:r>
      <w:r w:rsidRPr="00FC0803">
        <w:rPr>
          <w:rStyle w:val="normaltextrun"/>
          <w:rFonts w:ascii="Arial" w:eastAsia="MS Mincho" w:hAnsi="Arial" w:cs="Arial"/>
          <w:sz w:val="22"/>
          <w:szCs w:val="22"/>
        </w:rPr>
        <w:t>etwork will be able to</w:t>
      </w:r>
      <w:r w:rsidR="00ED1B8B">
        <w:rPr>
          <w:rStyle w:val="normaltextrun"/>
          <w:rFonts w:ascii="Arial" w:eastAsia="MS Mincho" w:hAnsi="Arial" w:cs="Arial"/>
          <w:sz w:val="22"/>
          <w:szCs w:val="22"/>
        </w:rPr>
        <w:t xml:space="preserve"> develop collaboration links and</w:t>
      </w:r>
      <w:r w:rsidRPr="00FC0803">
        <w:rPr>
          <w:rStyle w:val="normaltextrun"/>
          <w:rFonts w:ascii="Arial" w:eastAsia="MS Mincho" w:hAnsi="Arial" w:cs="Arial"/>
          <w:sz w:val="22"/>
          <w:szCs w:val="22"/>
        </w:rPr>
        <w:t xml:space="preserve"> strengthen sector capability to</w:t>
      </w:r>
      <w:r w:rsidR="006C4815">
        <w:rPr>
          <w:rStyle w:val="normaltextrun"/>
          <w:rFonts w:ascii="Arial" w:eastAsia="MS Mincho" w:hAnsi="Arial" w:cs="Arial"/>
          <w:sz w:val="22"/>
          <w:szCs w:val="22"/>
        </w:rPr>
        <w:t xml:space="preserve"> further</w:t>
      </w:r>
      <w:r w:rsidRPr="00FC0803">
        <w:rPr>
          <w:rStyle w:val="normaltextrun"/>
          <w:rFonts w:ascii="Arial" w:eastAsia="MS Mincho" w:hAnsi="Arial" w:cs="Arial"/>
          <w:sz w:val="22"/>
          <w:szCs w:val="22"/>
        </w:rPr>
        <w:t> </w:t>
      </w:r>
      <w:r w:rsidR="00ED1B8B">
        <w:rPr>
          <w:rStyle w:val="normaltextrun"/>
          <w:rFonts w:ascii="Arial" w:eastAsia="MS Mincho" w:hAnsi="Arial" w:cs="Arial"/>
          <w:sz w:val="22"/>
          <w:szCs w:val="22"/>
        </w:rPr>
        <w:t>support vulnerable Victorians.</w:t>
      </w:r>
    </w:p>
    <w:p w14:paraId="46878E3B" w14:textId="2135BE04" w:rsidR="00FC0803" w:rsidRPr="00FC0803" w:rsidRDefault="00FC0803" w:rsidP="00875AAA">
      <w:pPr>
        <w:pStyle w:val="Heading1"/>
        <w:rPr>
          <w:rStyle w:val="eop"/>
        </w:rPr>
      </w:pPr>
      <w:r w:rsidRPr="00FC0803">
        <w:rPr>
          <w:rStyle w:val="eop"/>
        </w:rPr>
        <w:t>Where do we find out more?</w:t>
      </w:r>
    </w:p>
    <w:p w14:paraId="0E86A791" w14:textId="4501E041" w:rsidR="00FC0803" w:rsidRPr="004E0802" w:rsidRDefault="0025160B" w:rsidP="004E0802">
      <w:pPr>
        <w:rPr>
          <w:rStyle w:val="normaltextrun"/>
          <w:rFonts w:ascii="Arial" w:hAnsi="Arial" w:cs="Arial"/>
          <w:sz w:val="22"/>
          <w:szCs w:val="22"/>
          <w:lang w:eastAsia="en-GB"/>
        </w:rPr>
      </w:pPr>
      <w:r w:rsidRPr="004E0802">
        <w:rPr>
          <w:rStyle w:val="normaltextrun"/>
          <w:rFonts w:ascii="Arial" w:eastAsia="MS Mincho" w:hAnsi="Arial" w:cs="Arial"/>
          <w:sz w:val="22"/>
          <w:szCs w:val="22"/>
        </w:rPr>
        <w:t>For more information about joining the Network,</w:t>
      </w:r>
      <w:r w:rsidRPr="004E0802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="00FC0803" w:rsidRPr="004E0802">
        <w:rPr>
          <w:rStyle w:val="normaltextrun"/>
          <w:rFonts w:ascii="Arial" w:eastAsia="Arial" w:hAnsi="Arial" w:cs="Arial"/>
          <w:sz w:val="22"/>
          <w:szCs w:val="22"/>
        </w:rPr>
        <w:t xml:space="preserve">please </w:t>
      </w:r>
      <w:r w:rsidRPr="004E0802">
        <w:rPr>
          <w:rStyle w:val="normaltextrun"/>
          <w:rFonts w:ascii="Arial" w:eastAsia="Arial" w:hAnsi="Arial" w:cs="Arial"/>
          <w:sz w:val="22"/>
          <w:szCs w:val="22"/>
        </w:rPr>
        <w:t xml:space="preserve">contact the Brotherhood of St Laurence </w:t>
      </w:r>
      <w:r w:rsidR="004E0802">
        <w:rPr>
          <w:rStyle w:val="normaltextrun"/>
          <w:rFonts w:ascii="Arial" w:eastAsia="Arial" w:hAnsi="Arial" w:cs="Arial"/>
          <w:sz w:val="22"/>
          <w:szCs w:val="22"/>
        </w:rPr>
        <w:t>on (</w:t>
      </w:r>
      <w:r w:rsidR="004E0802" w:rsidRPr="004E0802">
        <w:rPr>
          <w:rStyle w:val="normaltextrun"/>
          <w:rFonts w:ascii="Arial" w:eastAsia="Arial" w:hAnsi="Arial" w:cs="Arial"/>
          <w:sz w:val="22"/>
          <w:szCs w:val="22"/>
        </w:rPr>
        <w:t xml:space="preserve">03) </w:t>
      </w:r>
      <w:r w:rsidR="004E0802" w:rsidRPr="004E0802">
        <w:rPr>
          <w:rFonts w:ascii="Arial" w:hAnsi="Arial" w:cs="Arial"/>
          <w:color w:val="000000"/>
          <w:sz w:val="22"/>
          <w:szCs w:val="22"/>
          <w:lang w:eastAsia="en-GB"/>
        </w:rPr>
        <w:t>9422 5650</w:t>
      </w:r>
      <w:r w:rsidR="004E0802" w:rsidRPr="004E0802">
        <w:rPr>
          <w:rStyle w:val="normaltextrun"/>
          <w:rFonts w:ascii="Arial" w:eastAsia="Arial" w:hAnsi="Arial" w:cs="Arial"/>
          <w:sz w:val="22"/>
          <w:szCs w:val="22"/>
        </w:rPr>
        <w:t xml:space="preserve"> or by email at</w:t>
      </w:r>
      <w:r w:rsidR="004E0802">
        <w:rPr>
          <w:rStyle w:val="normaltextrun"/>
          <w:rFonts w:ascii="Arial" w:eastAsia="Arial" w:hAnsi="Arial" w:cs="Arial"/>
          <w:sz w:val="22"/>
          <w:szCs w:val="22"/>
        </w:rPr>
        <w:t xml:space="preserve"> mct.reception@bsl.org.au.</w:t>
      </w:r>
    </w:p>
    <w:p w14:paraId="7CFB1E31" w14:textId="77777777" w:rsidR="00FC0803" w:rsidRDefault="00FC0803" w:rsidP="0A173A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</w:p>
    <w:p w14:paraId="7EE93D41" w14:textId="62551D20" w:rsidR="009E0C98" w:rsidRPr="004E0802" w:rsidRDefault="00FC0803" w:rsidP="004E0802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21A374">
        <w:rPr>
          <w:rFonts w:ascii="Arial" w:eastAsia="Arial" w:hAnsi="Arial" w:cs="Arial"/>
          <w:color w:val="000000" w:themeColor="text1"/>
          <w:sz w:val="22"/>
          <w:szCs w:val="22"/>
        </w:rPr>
        <w:t xml:space="preserve">For more information about the payments, please visit the </w:t>
      </w:r>
      <w:hyperlink r:id="rId15">
        <w:r w:rsidRPr="4121A374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Red Cross website</w:t>
        </w:r>
      </w:hyperlink>
      <w:r w:rsidRPr="4121A374">
        <w:rPr>
          <w:rFonts w:ascii="Arial" w:eastAsia="Arial" w:hAnsi="Arial" w:cs="Arial"/>
          <w:color w:val="000000" w:themeColor="text1"/>
          <w:sz w:val="22"/>
          <w:szCs w:val="22"/>
        </w:rPr>
        <w:t xml:space="preserve"> at</w:t>
      </w:r>
      <w:r w:rsidR="3F308C44" w:rsidRPr="4121A374">
        <w:rPr>
          <w:rFonts w:ascii="Arial" w:eastAsia="Arial" w:hAnsi="Arial" w:cs="Arial"/>
          <w:color w:val="000000" w:themeColor="text1"/>
          <w:sz w:val="22"/>
          <w:szCs w:val="22"/>
        </w:rPr>
        <w:t xml:space="preserve"> www.redcross.org.au/vicrelief</w:t>
      </w:r>
      <w:r w:rsidRPr="4121A374">
        <w:rPr>
          <w:rFonts w:ascii="Arial" w:eastAsia="Arial" w:hAnsi="Arial" w:cs="Arial"/>
          <w:color w:val="000000" w:themeColor="text1"/>
          <w:sz w:val="22"/>
          <w:szCs w:val="22"/>
        </w:rPr>
        <w:t xml:space="preserve"> or </w:t>
      </w:r>
      <w:r w:rsidR="186EB90A" w:rsidRPr="4121A374">
        <w:rPr>
          <w:rFonts w:ascii="Arial" w:eastAsia="Arial" w:hAnsi="Arial" w:cs="Arial"/>
          <w:color w:val="000000" w:themeColor="text1"/>
          <w:sz w:val="22"/>
          <w:szCs w:val="22"/>
        </w:rPr>
        <w:t xml:space="preserve">refer to the </w:t>
      </w:r>
      <w:hyperlink r:id="rId16" w:history="1">
        <w:r w:rsidR="186EB90A" w:rsidRPr="002E2332">
          <w:rPr>
            <w:rStyle w:val="Hyperlink"/>
            <w:rFonts w:ascii="Arial" w:eastAsia="Arial" w:hAnsi="Arial" w:cs="Arial"/>
            <w:sz w:val="22"/>
            <w:szCs w:val="22"/>
          </w:rPr>
          <w:t>Questions and Answers</w:t>
        </w:r>
      </w:hyperlink>
      <w:bookmarkStart w:id="1" w:name="_GoBack"/>
      <w:bookmarkEnd w:id="1"/>
      <w:r w:rsidR="186EB90A" w:rsidRPr="4121A374">
        <w:rPr>
          <w:rFonts w:ascii="Arial" w:eastAsia="Arial" w:hAnsi="Arial" w:cs="Arial"/>
          <w:color w:val="000000" w:themeColor="text1"/>
          <w:sz w:val="22"/>
          <w:szCs w:val="22"/>
        </w:rPr>
        <w:t xml:space="preserve"> sheet</w:t>
      </w:r>
      <w:r w:rsidR="002E2332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2EAC1A65" w14:textId="1B7D682A" w:rsidR="009E0C98" w:rsidRDefault="009E0C98" w:rsidP="007933F7">
      <w:pPr>
        <w:pStyle w:val="DHHSbody"/>
        <w:rPr>
          <w:color w:val="D50032"/>
          <w:sz w:val="26"/>
          <w:szCs w:val="26"/>
        </w:rPr>
      </w:pPr>
    </w:p>
    <w:p w14:paraId="3511D412" w14:textId="080194F4" w:rsidR="009E0C98" w:rsidRDefault="009E0C98" w:rsidP="007933F7">
      <w:pPr>
        <w:pStyle w:val="DHHSbody"/>
        <w:rPr>
          <w:color w:val="D50032"/>
          <w:sz w:val="26"/>
          <w:szCs w:val="26"/>
        </w:rPr>
      </w:pPr>
    </w:p>
    <w:p w14:paraId="3FBC0306" w14:textId="2ACCC15E" w:rsidR="009E0C98" w:rsidRDefault="009E0C98" w:rsidP="007933F7">
      <w:pPr>
        <w:pStyle w:val="DHHSbody"/>
        <w:rPr>
          <w:color w:val="D50032"/>
          <w:sz w:val="26"/>
          <w:szCs w:val="26"/>
        </w:rPr>
      </w:pPr>
    </w:p>
    <w:p w14:paraId="0C22F1DE" w14:textId="33A58666" w:rsidR="009E0C98" w:rsidRDefault="009E0C98" w:rsidP="007933F7">
      <w:pPr>
        <w:pStyle w:val="DHHSbody"/>
        <w:rPr>
          <w:color w:val="D50032"/>
          <w:sz w:val="26"/>
          <w:szCs w:val="26"/>
        </w:rPr>
      </w:pPr>
    </w:p>
    <w:p w14:paraId="7021CC18" w14:textId="77777777" w:rsidR="009E0C98" w:rsidRDefault="009E0C98" w:rsidP="007933F7">
      <w:pPr>
        <w:pStyle w:val="DHHSbody"/>
        <w:rPr>
          <w:color w:val="D50032"/>
          <w:sz w:val="26"/>
          <w:szCs w:val="26"/>
        </w:rPr>
      </w:pPr>
    </w:p>
    <w:p w14:paraId="5A2858E4" w14:textId="77777777" w:rsidR="00FC0803" w:rsidRPr="007933F7" w:rsidRDefault="00FC0803" w:rsidP="007933F7">
      <w:pPr>
        <w:pStyle w:val="DHHSbody"/>
        <w:rPr>
          <w:color w:val="D50032"/>
          <w:sz w:val="26"/>
          <w:szCs w:val="26"/>
        </w:rPr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6254F8" w:rsidRPr="002802E3" w14:paraId="6EB85790" w14:textId="77777777" w:rsidTr="007905D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F560" w14:textId="77777777" w:rsidR="00540FB0" w:rsidRDefault="00540FB0" w:rsidP="00540FB0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t>To receive this publication in an accessible format phone 1300 651 160, using the National Relay Service 13 36 77 if required, or email Emergency Management Communications &lt;</w:t>
            </w:r>
            <w:hyperlink r:id="rId17" w:history="1">
              <w:r>
                <w:rPr>
                  <w:rStyle w:val="Hyperlink"/>
                  <w:rFonts w:ascii="Arial" w:eastAsia="Times" w:hAnsi="Arial"/>
                  <w:sz w:val="24"/>
                  <w:szCs w:val="19"/>
                </w:rPr>
                <w:t>em.comms@dhhs.vic.gov.au</w:t>
              </w:r>
            </w:hyperlink>
            <w:r>
              <w:rPr>
                <w:rFonts w:ascii="Arial" w:eastAsia="Times" w:hAnsi="Arial"/>
                <w:sz w:val="24"/>
                <w:szCs w:val="19"/>
              </w:rPr>
              <w:t>&gt;.</w:t>
            </w:r>
          </w:p>
          <w:p w14:paraId="6FBD473A" w14:textId="77777777" w:rsidR="00540FB0" w:rsidRDefault="00540FB0" w:rsidP="00540FB0">
            <w:pPr>
              <w:pStyle w:val="DHHSbody"/>
            </w:pPr>
            <w:r>
              <w:t>Authorised and published by the Victorian Government, 1 Treasury Place, Melbourne.</w:t>
            </w:r>
          </w:p>
          <w:p w14:paraId="4B6276BA" w14:textId="77777777" w:rsidR="00540FB0" w:rsidRDefault="00540FB0" w:rsidP="00540FB0">
            <w:pPr>
              <w:pStyle w:val="DHHSbody"/>
            </w:pPr>
            <w:r>
              <w:t>© State of Victoria, Australia, Department of Health and Human Services July 2020.</w:t>
            </w:r>
          </w:p>
          <w:p w14:paraId="558BC95A" w14:textId="1B71A4C0" w:rsidR="006254F8" w:rsidRPr="002802E3" w:rsidRDefault="00540FB0" w:rsidP="00540FB0">
            <w:pPr>
              <w:pStyle w:val="DHHSbody"/>
            </w:pPr>
            <w:r>
              <w:rPr>
                <w:szCs w:val="19"/>
              </w:rPr>
              <w:t xml:space="preserve">Available at </w:t>
            </w:r>
            <w:r>
              <w:t>Victoria’s coronavirus website</w:t>
            </w:r>
            <w:r>
              <w:rPr>
                <w:szCs w:val="19"/>
              </w:rPr>
              <w:t xml:space="preserve"> </w:t>
            </w:r>
            <w:r>
              <w:t>&lt;www.dhhs.vic.gov.au/coronavirus&gt;</w:t>
            </w:r>
          </w:p>
        </w:tc>
      </w:tr>
    </w:tbl>
    <w:p w14:paraId="31040F4C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97ED" w14:textId="77777777" w:rsidR="009E1FBE" w:rsidRDefault="009E1FBE">
      <w:r>
        <w:separator/>
      </w:r>
    </w:p>
  </w:endnote>
  <w:endnote w:type="continuationSeparator" w:id="0">
    <w:p w14:paraId="1F0CACC2" w14:textId="77777777" w:rsidR="009E1FBE" w:rsidRDefault="009E1FBE">
      <w:r>
        <w:continuationSeparator/>
      </w:r>
    </w:p>
  </w:endnote>
  <w:endnote w:type="continuationNotice" w:id="1">
    <w:p w14:paraId="418D05A2" w14:textId="77777777" w:rsidR="009E1FBE" w:rsidRDefault="009E1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1660" w14:textId="77777777" w:rsidR="002E2332" w:rsidRDefault="002E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4C99" w14:textId="63177194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544D6B10" wp14:editId="39112A0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C5C0" w14:textId="77777777" w:rsidR="002E2332" w:rsidRDefault="002E23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062E" w14:textId="516E3213" w:rsidR="009D70A4" w:rsidRPr="00A11421" w:rsidRDefault="00123F5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B83E835" wp14:editId="7E043D3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8ff44c983e3c514f10801d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6AEA55" w14:textId="1A4525A5" w:rsidR="00123F51" w:rsidRPr="00123F51" w:rsidRDefault="00123F51" w:rsidP="00123F5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B83E835" id="_x0000_t202" coordsize="21600,21600" o:spt="202" path="m,l,21600r21600,l21600,xe">
              <v:stroke joinstyle="miter"/>
              <v:path gradientshapeok="t" o:connecttype="rect"/>
            </v:shapetype>
            <v:shape id="MSIPCM78ff44c983e3c514f10801d7" o:spid="_x0000_s1026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9erAIAAEUFAAAOAAAAZHJzL2Uyb0RvYy54bWysVFtv0zAUfkfiP1h+4AmWpPeWpVMpKkzq&#10;tkod2rPr2E2kxMez3TUF8d85dpJuDJ4QL/bxuV++48uruirJkzC2AJXS5CKmRCgOWaH2Kf12v/ow&#10;ocQ6pjJWghIpPQlLr+Zv31we9Uz0IIcyE4agE2VnR53S3Dk9iyLLc1ExewFaKBRKMBVz+DT7KDPs&#10;iN6rMurF8Sg6gsm0AS6sRe7nRkjnwb+Ugrs7Ka1wpEwp5ubCacK582c0v2SzvWE6L3ibBvuHLCpW&#10;KAx6dvWZOUYOpvjDVVVwAxaku+BQRSBlwUWoAatJ4lfVbHOmRagFm2P1uU32/7nlt08bQ4ospT1K&#10;FKtwRDfb683yZjyRcjDg00lf9PkwGcgknsRJNqYkE5ZjB3+8ezyA+/iV2XwJmWhes2k8GA8n/VHy&#10;vhWLYp+7VjgZIEBawUORubzlD6fDM39TMi4qoTqbRmUF4IRp6NbBtcpE3Tporo0pKmZOv2ltEQEI&#10;zVav19reg2458TnwWsguJjJ/emQctZ1hg7YaW+TqT1Ajwju+RaYfeC1N5W8cJUE5Yux0xpWoHeHI&#10;HA9HcT9BEUdZbzQaxwF40bO1NtZ9EVART6TUYNYBTuxpbR1mgqqdig+mYFWUZcBuqcgxpaP+MA4G&#10;ZwlalAoNfQ1Nrp5y9a5uC9tBdsK6DDQ7YTVfFRh8zazbMINLgPniYrs7PGQJGARaipIczPe/8b0+&#10;YhOllBxxqVJqHw/MCErKa4WonSaDgd/C8EDCvOTuOq46VEvAfU3w69A8kF7XlR0pDVQPuPcLHw1F&#10;THGMmdJdRy4dvlCA/wYXi0Wgcd80c2u11dy79m30Lb2vH5jRbd8dTuwWurVjs1ftb3SbASwODmQR&#10;ZuMb23Sz7TfuahhZ+6/4z+DlO2g9/37zX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PrW/Xq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656AEA55" w14:textId="1A4525A5" w:rsidR="00123F51" w:rsidRPr="00123F51" w:rsidRDefault="00123F51" w:rsidP="00123F5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8B1E" w14:textId="77777777" w:rsidR="009E1FBE" w:rsidRDefault="009E1FBE" w:rsidP="002862F1">
      <w:pPr>
        <w:spacing w:before="120"/>
      </w:pPr>
      <w:r>
        <w:separator/>
      </w:r>
    </w:p>
  </w:footnote>
  <w:footnote w:type="continuationSeparator" w:id="0">
    <w:p w14:paraId="340D7859" w14:textId="77777777" w:rsidR="009E1FBE" w:rsidRDefault="009E1FBE">
      <w:r>
        <w:continuationSeparator/>
      </w:r>
    </w:p>
  </w:footnote>
  <w:footnote w:type="continuationNotice" w:id="1">
    <w:p w14:paraId="2FF6053E" w14:textId="77777777" w:rsidR="009E1FBE" w:rsidRDefault="009E1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0EC9" w14:textId="77777777" w:rsidR="002E2332" w:rsidRDefault="002E2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E6B9" w14:textId="77777777" w:rsidR="002E2332" w:rsidRDefault="002E2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8823" w14:textId="77777777" w:rsidR="002E2332" w:rsidRDefault="002E23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C8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762E4F"/>
    <w:multiLevelType w:val="hybridMultilevel"/>
    <w:tmpl w:val="791A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4A43B2E"/>
    <w:multiLevelType w:val="hybridMultilevel"/>
    <w:tmpl w:val="7B587006"/>
    <w:lvl w:ilvl="0" w:tplc="8730D3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8B361F40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C50108"/>
    <w:multiLevelType w:val="multilevel"/>
    <w:tmpl w:val="948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781B35"/>
    <w:multiLevelType w:val="multilevel"/>
    <w:tmpl w:val="FC3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8A1807"/>
    <w:multiLevelType w:val="multilevel"/>
    <w:tmpl w:val="D77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B7F3B70"/>
    <w:multiLevelType w:val="multilevel"/>
    <w:tmpl w:val="09A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BA0173"/>
    <w:multiLevelType w:val="multilevel"/>
    <w:tmpl w:val="83F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9B82593"/>
    <w:multiLevelType w:val="hybridMultilevel"/>
    <w:tmpl w:val="788C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86866"/>
    <w:multiLevelType w:val="multilevel"/>
    <w:tmpl w:val="CE2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F7E10F9"/>
    <w:multiLevelType w:val="multilevel"/>
    <w:tmpl w:val="BB9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20"/>
  </w:num>
  <w:num w:numId="26">
    <w:abstractNumId w:val="8"/>
  </w:num>
  <w:num w:numId="27">
    <w:abstractNumId w:val="7"/>
  </w:num>
  <w:num w:numId="28">
    <w:abstractNumId w:val="17"/>
  </w:num>
  <w:num w:numId="29">
    <w:abstractNumId w:val="6"/>
  </w:num>
  <w:num w:numId="30">
    <w:abstractNumId w:val="16"/>
  </w:num>
  <w:num w:numId="31">
    <w:abstractNumId w:val="1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AF"/>
    <w:rsid w:val="000072B6"/>
    <w:rsid w:val="0001021B"/>
    <w:rsid w:val="00011D89"/>
    <w:rsid w:val="00015008"/>
    <w:rsid w:val="000154FD"/>
    <w:rsid w:val="00024D89"/>
    <w:rsid w:val="000250B6"/>
    <w:rsid w:val="0002665B"/>
    <w:rsid w:val="00030115"/>
    <w:rsid w:val="000322F5"/>
    <w:rsid w:val="00033D81"/>
    <w:rsid w:val="00041018"/>
    <w:rsid w:val="00041BF0"/>
    <w:rsid w:val="0004536B"/>
    <w:rsid w:val="00046B68"/>
    <w:rsid w:val="000527DD"/>
    <w:rsid w:val="000578B2"/>
    <w:rsid w:val="00060959"/>
    <w:rsid w:val="000663CD"/>
    <w:rsid w:val="000675A1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282D"/>
    <w:rsid w:val="000C42EA"/>
    <w:rsid w:val="000C4546"/>
    <w:rsid w:val="000D1242"/>
    <w:rsid w:val="000E0970"/>
    <w:rsid w:val="000E3CC7"/>
    <w:rsid w:val="000E5AF6"/>
    <w:rsid w:val="000E6BD4"/>
    <w:rsid w:val="000F1F1E"/>
    <w:rsid w:val="000F2259"/>
    <w:rsid w:val="0010392D"/>
    <w:rsid w:val="0010447F"/>
    <w:rsid w:val="00104FE3"/>
    <w:rsid w:val="00113EE4"/>
    <w:rsid w:val="00120BD3"/>
    <w:rsid w:val="00122FEA"/>
    <w:rsid w:val="001232BD"/>
    <w:rsid w:val="00123F51"/>
    <w:rsid w:val="00124ED5"/>
    <w:rsid w:val="00126BB4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52F8"/>
    <w:rsid w:val="00186B33"/>
    <w:rsid w:val="00192F9D"/>
    <w:rsid w:val="00196EB8"/>
    <w:rsid w:val="00196EFB"/>
    <w:rsid w:val="001979FF"/>
    <w:rsid w:val="00197B17"/>
    <w:rsid w:val="001A1C54"/>
    <w:rsid w:val="001A3ACE"/>
    <w:rsid w:val="001B12F0"/>
    <w:rsid w:val="001B2AF5"/>
    <w:rsid w:val="001C277E"/>
    <w:rsid w:val="001C2A72"/>
    <w:rsid w:val="001C6437"/>
    <w:rsid w:val="001D0B75"/>
    <w:rsid w:val="001D3C09"/>
    <w:rsid w:val="001D44E8"/>
    <w:rsid w:val="001D60EC"/>
    <w:rsid w:val="001E1C4D"/>
    <w:rsid w:val="001E44DF"/>
    <w:rsid w:val="001E68A5"/>
    <w:rsid w:val="001E6BB0"/>
    <w:rsid w:val="001F3826"/>
    <w:rsid w:val="001F6E46"/>
    <w:rsid w:val="001F7C91"/>
    <w:rsid w:val="002003A5"/>
    <w:rsid w:val="00206463"/>
    <w:rsid w:val="00206F2F"/>
    <w:rsid w:val="0021053D"/>
    <w:rsid w:val="00210A92"/>
    <w:rsid w:val="00215F93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60B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D7C00"/>
    <w:rsid w:val="002E01D0"/>
    <w:rsid w:val="002E161D"/>
    <w:rsid w:val="002E177F"/>
    <w:rsid w:val="002E2332"/>
    <w:rsid w:val="002E3100"/>
    <w:rsid w:val="002E6C95"/>
    <w:rsid w:val="002E7C36"/>
    <w:rsid w:val="002F0C6D"/>
    <w:rsid w:val="002F238E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8BF"/>
    <w:rsid w:val="00357B4E"/>
    <w:rsid w:val="003716FD"/>
    <w:rsid w:val="0037204B"/>
    <w:rsid w:val="003744CF"/>
    <w:rsid w:val="00374717"/>
    <w:rsid w:val="0037676C"/>
    <w:rsid w:val="00381043"/>
    <w:rsid w:val="003829E5"/>
    <w:rsid w:val="003911D0"/>
    <w:rsid w:val="003956CC"/>
    <w:rsid w:val="00395C9A"/>
    <w:rsid w:val="003979DE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0714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080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07804"/>
    <w:rsid w:val="00510C37"/>
    <w:rsid w:val="005126D0"/>
    <w:rsid w:val="00514C6C"/>
    <w:rsid w:val="0051568D"/>
    <w:rsid w:val="00526C15"/>
    <w:rsid w:val="00536499"/>
    <w:rsid w:val="00540FB0"/>
    <w:rsid w:val="00543903"/>
    <w:rsid w:val="00543F11"/>
    <w:rsid w:val="00546305"/>
    <w:rsid w:val="00547A95"/>
    <w:rsid w:val="00551F26"/>
    <w:rsid w:val="0055656C"/>
    <w:rsid w:val="00566012"/>
    <w:rsid w:val="00567120"/>
    <w:rsid w:val="00567888"/>
    <w:rsid w:val="00572031"/>
    <w:rsid w:val="00572282"/>
    <w:rsid w:val="00576E84"/>
    <w:rsid w:val="00577A55"/>
    <w:rsid w:val="00582B8C"/>
    <w:rsid w:val="00583CFE"/>
    <w:rsid w:val="0058757E"/>
    <w:rsid w:val="00596A4B"/>
    <w:rsid w:val="00597507"/>
    <w:rsid w:val="005A5B1C"/>
    <w:rsid w:val="005B1C6D"/>
    <w:rsid w:val="005B21B6"/>
    <w:rsid w:val="005B3A08"/>
    <w:rsid w:val="005B7629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7A9"/>
    <w:rsid w:val="005E14E7"/>
    <w:rsid w:val="005E26A3"/>
    <w:rsid w:val="005E447E"/>
    <w:rsid w:val="005F0775"/>
    <w:rsid w:val="005F0CF5"/>
    <w:rsid w:val="005F21EB"/>
    <w:rsid w:val="00603A39"/>
    <w:rsid w:val="00605908"/>
    <w:rsid w:val="0061068E"/>
    <w:rsid w:val="00610D7C"/>
    <w:rsid w:val="00613414"/>
    <w:rsid w:val="00620154"/>
    <w:rsid w:val="0062408D"/>
    <w:rsid w:val="006240CC"/>
    <w:rsid w:val="006240E1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C4815"/>
    <w:rsid w:val="006D0F16"/>
    <w:rsid w:val="006D2A3F"/>
    <w:rsid w:val="006D2FBC"/>
    <w:rsid w:val="006E138B"/>
    <w:rsid w:val="006E421C"/>
    <w:rsid w:val="006F1FDC"/>
    <w:rsid w:val="006F36CF"/>
    <w:rsid w:val="006F6B8C"/>
    <w:rsid w:val="007013EF"/>
    <w:rsid w:val="007173CA"/>
    <w:rsid w:val="007216AA"/>
    <w:rsid w:val="00721AB5"/>
    <w:rsid w:val="00721CFB"/>
    <w:rsid w:val="00721DEF"/>
    <w:rsid w:val="00724A43"/>
    <w:rsid w:val="00733553"/>
    <w:rsid w:val="00734375"/>
    <w:rsid w:val="007346E4"/>
    <w:rsid w:val="0073551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45BB"/>
    <w:rsid w:val="00766434"/>
    <w:rsid w:val="00770B82"/>
    <w:rsid w:val="00770F37"/>
    <w:rsid w:val="007711A0"/>
    <w:rsid w:val="00772D5E"/>
    <w:rsid w:val="007761AF"/>
    <w:rsid w:val="007762E3"/>
    <w:rsid w:val="00776928"/>
    <w:rsid w:val="00785677"/>
    <w:rsid w:val="00786F16"/>
    <w:rsid w:val="007905D9"/>
    <w:rsid w:val="0079169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3E8A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20AE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75AAA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371F"/>
    <w:rsid w:val="008D4236"/>
    <w:rsid w:val="008D462F"/>
    <w:rsid w:val="008D6DCF"/>
    <w:rsid w:val="008E4376"/>
    <w:rsid w:val="008E7A0A"/>
    <w:rsid w:val="008E7B49"/>
    <w:rsid w:val="008F2916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69CF"/>
    <w:rsid w:val="0092724D"/>
    <w:rsid w:val="0093338F"/>
    <w:rsid w:val="00933ED3"/>
    <w:rsid w:val="0093629E"/>
    <w:rsid w:val="00937BD9"/>
    <w:rsid w:val="00950E2C"/>
    <w:rsid w:val="00951D50"/>
    <w:rsid w:val="009525EB"/>
    <w:rsid w:val="00954874"/>
    <w:rsid w:val="00961400"/>
    <w:rsid w:val="00963646"/>
    <w:rsid w:val="0096632D"/>
    <w:rsid w:val="0097274A"/>
    <w:rsid w:val="0097559F"/>
    <w:rsid w:val="00975E25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6ED6"/>
    <w:rsid w:val="009C7A7E"/>
    <w:rsid w:val="009D02E8"/>
    <w:rsid w:val="009D51D0"/>
    <w:rsid w:val="009D70A4"/>
    <w:rsid w:val="009E08D1"/>
    <w:rsid w:val="009E0C98"/>
    <w:rsid w:val="009E1B95"/>
    <w:rsid w:val="009E1FBE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39A3"/>
    <w:rsid w:val="00A157B1"/>
    <w:rsid w:val="00A22229"/>
    <w:rsid w:val="00A330BB"/>
    <w:rsid w:val="00A40CA2"/>
    <w:rsid w:val="00A44882"/>
    <w:rsid w:val="00A54715"/>
    <w:rsid w:val="00A6061C"/>
    <w:rsid w:val="00A62D44"/>
    <w:rsid w:val="00A67263"/>
    <w:rsid w:val="00A7161C"/>
    <w:rsid w:val="00A77AA3"/>
    <w:rsid w:val="00A814A3"/>
    <w:rsid w:val="00A854EB"/>
    <w:rsid w:val="00A872E5"/>
    <w:rsid w:val="00A9100C"/>
    <w:rsid w:val="00A91406"/>
    <w:rsid w:val="00A96E65"/>
    <w:rsid w:val="00A97C72"/>
    <w:rsid w:val="00AA63D4"/>
    <w:rsid w:val="00AB06E8"/>
    <w:rsid w:val="00AB1CD3"/>
    <w:rsid w:val="00AB352F"/>
    <w:rsid w:val="00AC23A8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024"/>
    <w:rsid w:val="00B077A4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16F1"/>
    <w:rsid w:val="00B5273A"/>
    <w:rsid w:val="00B57329"/>
    <w:rsid w:val="00B60E61"/>
    <w:rsid w:val="00B62B50"/>
    <w:rsid w:val="00B635B7"/>
    <w:rsid w:val="00B63AE8"/>
    <w:rsid w:val="00B65950"/>
    <w:rsid w:val="00B66C74"/>
    <w:rsid w:val="00B66D83"/>
    <w:rsid w:val="00B672C0"/>
    <w:rsid w:val="00B75646"/>
    <w:rsid w:val="00B770E0"/>
    <w:rsid w:val="00B85A1F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D6787"/>
    <w:rsid w:val="00BE1734"/>
    <w:rsid w:val="00BE28D2"/>
    <w:rsid w:val="00BE4A64"/>
    <w:rsid w:val="00BF454B"/>
    <w:rsid w:val="00BF557D"/>
    <w:rsid w:val="00BF7F58"/>
    <w:rsid w:val="00C01381"/>
    <w:rsid w:val="00C01AB1"/>
    <w:rsid w:val="00C063E4"/>
    <w:rsid w:val="00C06574"/>
    <w:rsid w:val="00C079B8"/>
    <w:rsid w:val="00C10037"/>
    <w:rsid w:val="00C123EA"/>
    <w:rsid w:val="00C12A49"/>
    <w:rsid w:val="00C133EE"/>
    <w:rsid w:val="00C149D0"/>
    <w:rsid w:val="00C26588"/>
    <w:rsid w:val="00C27DE9"/>
    <w:rsid w:val="00C309E4"/>
    <w:rsid w:val="00C33388"/>
    <w:rsid w:val="00C35484"/>
    <w:rsid w:val="00C4173A"/>
    <w:rsid w:val="00C45D31"/>
    <w:rsid w:val="00C53C87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4E1B"/>
    <w:rsid w:val="00CA6611"/>
    <w:rsid w:val="00CA6AE6"/>
    <w:rsid w:val="00CA782F"/>
    <w:rsid w:val="00CB2800"/>
    <w:rsid w:val="00CB3285"/>
    <w:rsid w:val="00CB55F9"/>
    <w:rsid w:val="00CC0C72"/>
    <w:rsid w:val="00CC2BFD"/>
    <w:rsid w:val="00CD1E8A"/>
    <w:rsid w:val="00CD23FA"/>
    <w:rsid w:val="00CD3476"/>
    <w:rsid w:val="00CD64DF"/>
    <w:rsid w:val="00CF2F50"/>
    <w:rsid w:val="00CF6198"/>
    <w:rsid w:val="00D02919"/>
    <w:rsid w:val="00D04C61"/>
    <w:rsid w:val="00D05B8D"/>
    <w:rsid w:val="00D0609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4064"/>
    <w:rsid w:val="00D56B20"/>
    <w:rsid w:val="00D714CC"/>
    <w:rsid w:val="00D758F2"/>
    <w:rsid w:val="00D75EA7"/>
    <w:rsid w:val="00D81F21"/>
    <w:rsid w:val="00D92C18"/>
    <w:rsid w:val="00D95470"/>
    <w:rsid w:val="00DA2619"/>
    <w:rsid w:val="00DA4239"/>
    <w:rsid w:val="00DA457B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11B1"/>
    <w:rsid w:val="00E11332"/>
    <w:rsid w:val="00E11352"/>
    <w:rsid w:val="00E1559C"/>
    <w:rsid w:val="00E170DC"/>
    <w:rsid w:val="00E26818"/>
    <w:rsid w:val="00E27FFC"/>
    <w:rsid w:val="00E30B15"/>
    <w:rsid w:val="00E33479"/>
    <w:rsid w:val="00E40181"/>
    <w:rsid w:val="00E42CEF"/>
    <w:rsid w:val="00E5361D"/>
    <w:rsid w:val="00E56A01"/>
    <w:rsid w:val="00E629A1"/>
    <w:rsid w:val="00E668C7"/>
    <w:rsid w:val="00E6794C"/>
    <w:rsid w:val="00E71591"/>
    <w:rsid w:val="00E80DE3"/>
    <w:rsid w:val="00E82C55"/>
    <w:rsid w:val="00E92AC3"/>
    <w:rsid w:val="00EA55F6"/>
    <w:rsid w:val="00EB00E0"/>
    <w:rsid w:val="00EB1778"/>
    <w:rsid w:val="00EC059F"/>
    <w:rsid w:val="00EC1F24"/>
    <w:rsid w:val="00EC22F6"/>
    <w:rsid w:val="00ED1B8B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55A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0694"/>
    <w:rsid w:val="00F72C2C"/>
    <w:rsid w:val="00F76CAB"/>
    <w:rsid w:val="00F772C6"/>
    <w:rsid w:val="00F815B5"/>
    <w:rsid w:val="00F85195"/>
    <w:rsid w:val="00F90EEC"/>
    <w:rsid w:val="00F938BA"/>
    <w:rsid w:val="00FA0E57"/>
    <w:rsid w:val="00FA2C46"/>
    <w:rsid w:val="00FA3525"/>
    <w:rsid w:val="00FA5A53"/>
    <w:rsid w:val="00FA6671"/>
    <w:rsid w:val="00FB4769"/>
    <w:rsid w:val="00FB4CDA"/>
    <w:rsid w:val="00FB4E05"/>
    <w:rsid w:val="00FB6E53"/>
    <w:rsid w:val="00FC0803"/>
    <w:rsid w:val="00FC0F81"/>
    <w:rsid w:val="00FC395C"/>
    <w:rsid w:val="00FD3766"/>
    <w:rsid w:val="00FD47C4"/>
    <w:rsid w:val="00FE2DCF"/>
    <w:rsid w:val="00FE3FA7"/>
    <w:rsid w:val="00FF1302"/>
    <w:rsid w:val="00FF2A4E"/>
    <w:rsid w:val="00FF2FCE"/>
    <w:rsid w:val="00FF3CFC"/>
    <w:rsid w:val="00FF4F7D"/>
    <w:rsid w:val="00FF6D9D"/>
    <w:rsid w:val="0534A0D6"/>
    <w:rsid w:val="0A173A85"/>
    <w:rsid w:val="186EB90A"/>
    <w:rsid w:val="1D1F245A"/>
    <w:rsid w:val="1E93E85F"/>
    <w:rsid w:val="3F308C44"/>
    <w:rsid w:val="4121A374"/>
    <w:rsid w:val="4D12E176"/>
    <w:rsid w:val="5B8AD6D5"/>
    <w:rsid w:val="5BB12AB3"/>
    <w:rsid w:val="6B408420"/>
    <w:rsid w:val="6E7C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A9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FF3CFC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customStyle="1" w:styleId="paragraph">
    <w:name w:val="paragraph"/>
    <w:basedOn w:val="Normal"/>
    <w:rsid w:val="002516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160B"/>
  </w:style>
  <w:style w:type="character" w:customStyle="1" w:styleId="eop">
    <w:name w:val="eop"/>
    <w:basedOn w:val="DefaultParagraphFont"/>
    <w:rsid w:val="0025160B"/>
  </w:style>
  <w:style w:type="paragraph" w:styleId="BalloonText">
    <w:name w:val="Balloon Text"/>
    <w:basedOn w:val="Normal"/>
    <w:link w:val="BalloonTextChar"/>
    <w:uiPriority w:val="99"/>
    <w:semiHidden/>
    <w:unhideWhenUsed/>
    <w:rsid w:val="009727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4A"/>
    <w:rPr>
      <w:sz w:val="18"/>
      <w:szCs w:val="18"/>
      <w:lang w:eastAsia="en-US"/>
    </w:rPr>
  </w:style>
  <w:style w:type="character" w:customStyle="1" w:styleId="DHHSbodyChar">
    <w:name w:val="DHHS body Char"/>
    <w:link w:val="DHHSbody"/>
    <w:rsid w:val="0097274A"/>
    <w:rPr>
      <w:rFonts w:ascii="Arial" w:eastAsia="Times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5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9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93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FB6E53"/>
    <w:rPr>
      <w:rFonts w:ascii="Cambria" w:hAnsi="Cambri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yperlink" Target="mailto:em.comms@dhhs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hs.vic.gov.au/extreme-hardship-support-program-qa-covid-19-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redcross.org.au/vicrelief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redcross.org.au/vicrelie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Base/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https://www.redcross.org.au/vicrelief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https://www.redcross.org.au/vicrelief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2020-07-23T07:06:00Z</dcterms:created>
  <dcterms:modified xsi:type="dcterms:W3CDTF">2020-07-23T07:14:00Z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Fiona.Li@dhhs.vic.gov.au</vt:lpwstr>
  </property>
  <property fmtid="{D5CDD505-2E9C-101B-9397-08002B2CF9AE}" pid="5" name="MSIP_Label_3d6aa9fe-4ab7-4a7c-8e39-ccc0b3ffed53_SetDate">
    <vt:lpwstr>2020-07-23T07:05:43.0297810Z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dc4c5e68-6ed1-48f3-a30b-81014da270b5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</Properties>
</file>